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6CD08" w14:textId="3605AEA5" w:rsidR="0047410A" w:rsidRPr="00E67178" w:rsidRDefault="00112ADD" w:rsidP="0047410A">
      <w:pPr>
        <w:rPr>
          <w:b/>
          <w:bCs/>
          <w:sz w:val="40"/>
          <w:szCs w:val="40"/>
        </w:rPr>
      </w:pPr>
      <w:r w:rsidRPr="00E67178">
        <w:rPr>
          <w:b/>
          <w:sz w:val="40"/>
        </w:rPr>
        <w:t xml:space="preserve">Wirtgen </w:t>
      </w:r>
      <w:r w:rsidRPr="00E67178">
        <w:rPr>
          <w:sz w:val="40"/>
        </w:rPr>
        <w:t xml:space="preserve">| </w:t>
      </w:r>
      <w:r w:rsidRPr="00E67178">
        <w:rPr>
          <w:b/>
          <w:sz w:val="40"/>
        </w:rPr>
        <w:t>New SP 102i Inset Slipform</w:t>
      </w:r>
      <w:r w:rsidRPr="00E67178">
        <w:rPr>
          <w:sz w:val="40"/>
        </w:rPr>
        <w:t xml:space="preserve"> </w:t>
      </w:r>
      <w:r w:rsidRPr="00E67178">
        <w:rPr>
          <w:b/>
          <w:sz w:val="40"/>
        </w:rPr>
        <w:t>Paver</w:t>
      </w:r>
      <w:r w:rsidRPr="00E67178">
        <w:rPr>
          <w:sz w:val="40"/>
        </w:rPr>
        <w:t xml:space="preserve"> </w:t>
      </w:r>
      <w:r w:rsidRPr="00E67178">
        <w:rPr>
          <w:b/>
          <w:sz w:val="40"/>
        </w:rPr>
        <w:t>for the North American Market</w:t>
      </w:r>
    </w:p>
    <w:p w14:paraId="0D7018D2" w14:textId="77777777" w:rsidR="006D225D" w:rsidRPr="00E67178" w:rsidRDefault="006D225D" w:rsidP="00366D22">
      <w:pPr>
        <w:pStyle w:val="1RoadNews"/>
        <w:spacing w:line="240" w:lineRule="auto"/>
        <w:rPr>
          <w:rFonts w:ascii="Verdana" w:hAnsi="Verdana" w:cs="HelveticaNeue-Medium"/>
          <w:b/>
          <w:bCs/>
          <w:color w:val="auto"/>
          <w:szCs w:val="22"/>
        </w:rPr>
      </w:pPr>
    </w:p>
    <w:p w14:paraId="63402BFD" w14:textId="74E957CE" w:rsidR="006D225D" w:rsidRPr="00E67178" w:rsidRDefault="004C3CD5" w:rsidP="006D225D">
      <w:pPr>
        <w:jc w:val="both"/>
        <w:rPr>
          <w:b/>
          <w:bCs/>
          <w:iCs/>
          <w:sz w:val="22"/>
          <w:szCs w:val="22"/>
        </w:rPr>
      </w:pPr>
      <w:r w:rsidRPr="00E67178">
        <w:rPr>
          <w:b/>
          <w:sz w:val="22"/>
        </w:rPr>
        <w:t xml:space="preserve">The Wirtgen SP 102i inset slipform paver has been developed to cater </w:t>
      </w:r>
      <w:r w:rsidR="001C592F" w:rsidRPr="00E67178">
        <w:rPr>
          <w:b/>
          <w:sz w:val="22"/>
        </w:rPr>
        <w:t>to</w:t>
      </w:r>
      <w:r w:rsidRPr="00E67178">
        <w:rPr>
          <w:b/>
          <w:sz w:val="22"/>
        </w:rPr>
        <w:t xml:space="preserve"> the specific needs of </w:t>
      </w:r>
      <w:r w:rsidR="001C592F" w:rsidRPr="00E67178">
        <w:rPr>
          <w:b/>
          <w:sz w:val="22"/>
        </w:rPr>
        <w:t xml:space="preserve">North America </w:t>
      </w:r>
      <w:r w:rsidRPr="00E67178">
        <w:rPr>
          <w:b/>
          <w:sz w:val="22"/>
        </w:rPr>
        <w:t xml:space="preserve">construction companies. With paving widths from 16 to 40 feet, the two-tracked paver can handle </w:t>
      </w:r>
      <w:r w:rsidR="001C592F" w:rsidRPr="00E67178">
        <w:rPr>
          <w:b/>
          <w:sz w:val="22"/>
        </w:rPr>
        <w:t>typical</w:t>
      </w:r>
      <w:r w:rsidRPr="00E67178">
        <w:rPr>
          <w:b/>
          <w:sz w:val="22"/>
        </w:rPr>
        <w:t xml:space="preserve"> concrete paving applications such as the construction and rehabilitation of roads, the expansion of airport infrastructure, and paving in industrial and residential areas. </w:t>
      </w:r>
    </w:p>
    <w:p w14:paraId="19ED6CFF" w14:textId="77777777" w:rsidR="00796A6B" w:rsidRPr="00E67178" w:rsidRDefault="00796A6B" w:rsidP="00BA3DCA">
      <w:pPr>
        <w:jc w:val="both"/>
        <w:rPr>
          <w:sz w:val="22"/>
          <w:szCs w:val="22"/>
        </w:rPr>
      </w:pPr>
    </w:p>
    <w:p w14:paraId="670337BF" w14:textId="36148E30" w:rsidR="000069E2" w:rsidRPr="00E67178" w:rsidRDefault="003A42BE" w:rsidP="00E608EC">
      <w:pPr>
        <w:jc w:val="both"/>
        <w:rPr>
          <w:sz w:val="22"/>
          <w:szCs w:val="22"/>
        </w:rPr>
      </w:pPr>
      <w:r w:rsidRPr="00E67178">
        <w:rPr>
          <w:b/>
          <w:sz w:val="22"/>
        </w:rPr>
        <w:t xml:space="preserve">The SP 102i – The Most Versatile Paver in Its Class </w:t>
      </w:r>
    </w:p>
    <w:p w14:paraId="11B1EC1C" w14:textId="58601516" w:rsidR="00D7489B" w:rsidRPr="00E67178" w:rsidRDefault="001C592F" w:rsidP="00D7489B">
      <w:pPr>
        <w:jc w:val="both"/>
        <w:rPr>
          <w:sz w:val="22"/>
          <w:szCs w:val="22"/>
        </w:rPr>
      </w:pPr>
      <w:r w:rsidRPr="00E67178">
        <w:rPr>
          <w:sz w:val="22"/>
        </w:rPr>
        <w:t>An</w:t>
      </w:r>
      <w:r w:rsidR="008E7F9D" w:rsidRPr="00E67178">
        <w:rPr>
          <w:sz w:val="22"/>
        </w:rPr>
        <w:t xml:space="preserve"> extended maximum working width makes the SP 102i the ideal choice for even more paving </w:t>
      </w:r>
      <w:r w:rsidRPr="00E67178">
        <w:rPr>
          <w:sz w:val="22"/>
        </w:rPr>
        <w:t>projects</w:t>
      </w:r>
      <w:r w:rsidR="008E7F9D" w:rsidRPr="00E67178">
        <w:rPr>
          <w:sz w:val="22"/>
        </w:rPr>
        <w:t xml:space="preserve">. No other two-tracked paver can cover the entire spectrum of typical concrete paving </w:t>
      </w:r>
      <w:r w:rsidRPr="00E67178">
        <w:rPr>
          <w:sz w:val="22"/>
        </w:rPr>
        <w:t>jobs</w:t>
      </w:r>
      <w:r w:rsidR="008E7F9D" w:rsidRPr="00E67178">
        <w:rPr>
          <w:sz w:val="22"/>
        </w:rPr>
        <w:t xml:space="preserve">. Thanks to its </w:t>
      </w:r>
      <w:r w:rsidRPr="00E67178">
        <w:rPr>
          <w:sz w:val="22"/>
        </w:rPr>
        <w:t>fully modular</w:t>
      </w:r>
      <w:r w:rsidR="008E7F9D" w:rsidRPr="00E67178">
        <w:rPr>
          <w:sz w:val="22"/>
        </w:rPr>
        <w:t xml:space="preserve"> construction concept, the machine can be quickly and easily adapted to meet the </w:t>
      </w:r>
      <w:r w:rsidRPr="00E67178">
        <w:rPr>
          <w:sz w:val="22"/>
        </w:rPr>
        <w:t>requirements</w:t>
      </w:r>
      <w:r w:rsidR="008E7F9D" w:rsidRPr="00E67178">
        <w:rPr>
          <w:sz w:val="22"/>
        </w:rPr>
        <w:t xml:space="preserve"> of different construction sites by </w:t>
      </w:r>
      <w:r w:rsidRPr="00E67178">
        <w:rPr>
          <w:sz w:val="22"/>
        </w:rPr>
        <w:t>adding or removing</w:t>
      </w:r>
      <w:r w:rsidR="008E7F9D" w:rsidRPr="00E67178">
        <w:rPr>
          <w:sz w:val="22"/>
        </w:rPr>
        <w:t xml:space="preserve"> the required modules. In addition, </w:t>
      </w:r>
      <w:r w:rsidRPr="00E67178">
        <w:rPr>
          <w:sz w:val="22"/>
        </w:rPr>
        <w:t xml:space="preserve">the </w:t>
      </w:r>
      <w:r w:rsidR="008E7F9D" w:rsidRPr="00E67178">
        <w:rPr>
          <w:sz w:val="22"/>
        </w:rPr>
        <w:t xml:space="preserve">designed concept ensures that all components – including the spreader plow and the super smoother – can remain mounted on the machine during transport. This means that the inset slipform paver </w:t>
      </w:r>
      <w:r w:rsidRPr="00E67178">
        <w:rPr>
          <w:sz w:val="22"/>
        </w:rPr>
        <w:t>takes less time to setup prior to commencing work</w:t>
      </w:r>
      <w:r w:rsidR="008E7F9D" w:rsidRPr="00E67178">
        <w:rPr>
          <w:sz w:val="22"/>
        </w:rPr>
        <w:t>.</w:t>
      </w:r>
    </w:p>
    <w:p w14:paraId="0241C924" w14:textId="30CE1A1C" w:rsidR="00F80665" w:rsidRPr="00E67178" w:rsidRDefault="00F80665" w:rsidP="00D7489B">
      <w:pPr>
        <w:jc w:val="both"/>
        <w:rPr>
          <w:sz w:val="22"/>
          <w:szCs w:val="22"/>
          <w:lang w:eastAsia="de-DE"/>
        </w:rPr>
      </w:pPr>
    </w:p>
    <w:p w14:paraId="2452351E" w14:textId="58D6156E" w:rsidR="00A6763B" w:rsidRPr="00E67178" w:rsidRDefault="00851B7B" w:rsidP="00A6763B">
      <w:pPr>
        <w:jc w:val="both"/>
        <w:rPr>
          <w:b/>
          <w:bCs/>
          <w:sz w:val="22"/>
          <w:szCs w:val="22"/>
        </w:rPr>
      </w:pPr>
      <w:r w:rsidRPr="00E67178">
        <w:rPr>
          <w:b/>
          <w:sz w:val="22"/>
        </w:rPr>
        <w:t>State-Of-The-Art Fuel-Saving Engine Technology</w:t>
      </w:r>
    </w:p>
    <w:p w14:paraId="1872BBA7" w14:textId="1FC1FADC" w:rsidR="00F35FEA" w:rsidRPr="00E67178" w:rsidRDefault="00F35FEA" w:rsidP="00A6763B">
      <w:pPr>
        <w:jc w:val="both"/>
        <w:rPr>
          <w:sz w:val="22"/>
          <w:szCs w:val="22"/>
        </w:rPr>
      </w:pPr>
      <w:r w:rsidRPr="00E67178">
        <w:rPr>
          <w:sz w:val="22"/>
        </w:rPr>
        <w:t>Efficient engine management also contributes to the economical operation of the machine. When the user selects ECO Mode,</w:t>
      </w:r>
      <w:r w:rsidR="00F91BBD" w:rsidRPr="00E67178">
        <w:rPr>
          <w:sz w:val="22"/>
        </w:rPr>
        <w:t xml:space="preserve"> the</w:t>
      </w:r>
      <w:r w:rsidRPr="00E67178">
        <w:rPr>
          <w:sz w:val="22"/>
        </w:rPr>
        <w:t xml:space="preserve"> power management</w:t>
      </w:r>
      <w:r w:rsidR="00F91BBD" w:rsidRPr="00E67178">
        <w:rPr>
          <w:sz w:val="22"/>
        </w:rPr>
        <w:t xml:space="preserve"> system</w:t>
      </w:r>
      <w:r w:rsidRPr="00E67178">
        <w:rPr>
          <w:sz w:val="22"/>
        </w:rPr>
        <w:t xml:space="preserve"> automatically adjusts the engine speed</w:t>
      </w:r>
      <w:r w:rsidR="00F91BBD" w:rsidRPr="00E67178">
        <w:rPr>
          <w:sz w:val="22"/>
        </w:rPr>
        <w:t xml:space="preserve"> based on horsepower required</w:t>
      </w:r>
      <w:r w:rsidRPr="00E67178">
        <w:rPr>
          <w:sz w:val="22"/>
        </w:rPr>
        <w:t xml:space="preserve">, and in turn, </w:t>
      </w:r>
      <w:r w:rsidR="00F91BBD" w:rsidRPr="00E67178">
        <w:rPr>
          <w:sz w:val="22"/>
        </w:rPr>
        <w:t>reduces fuel consumption.</w:t>
      </w:r>
      <w:r w:rsidRPr="00E67178">
        <w:rPr>
          <w:sz w:val="22"/>
        </w:rPr>
        <w:t xml:space="preserve"> </w:t>
      </w:r>
      <w:r w:rsidR="00F91BBD" w:rsidRPr="00E67178">
        <w:rPr>
          <w:sz w:val="22"/>
        </w:rPr>
        <w:t>ECO mode</w:t>
      </w:r>
      <w:r w:rsidRPr="00E67178">
        <w:rPr>
          <w:sz w:val="22"/>
        </w:rPr>
        <w:t xml:space="preserve"> ensures that the US EPA Tier 4f exhaust emission standards compliant, 231 kW (310 HP), high-performance diesel engine always runs at optimal speed</w:t>
      </w:r>
      <w:r w:rsidR="00F91BBD" w:rsidRPr="00E67178">
        <w:rPr>
          <w:sz w:val="22"/>
        </w:rPr>
        <w:t xml:space="preserve">, allowing </w:t>
      </w:r>
      <w:r w:rsidRPr="00E67178">
        <w:rPr>
          <w:sz w:val="22"/>
        </w:rPr>
        <w:t xml:space="preserve">the SP 102i </w:t>
      </w:r>
      <w:r w:rsidR="00F91BBD" w:rsidRPr="00E67178">
        <w:rPr>
          <w:sz w:val="22"/>
        </w:rPr>
        <w:t xml:space="preserve">to </w:t>
      </w:r>
      <w:r w:rsidRPr="00E67178">
        <w:rPr>
          <w:sz w:val="22"/>
        </w:rPr>
        <w:t>offer outstanding fuel-economy</w:t>
      </w:r>
      <w:r w:rsidR="00F91BBD" w:rsidRPr="00E67178">
        <w:rPr>
          <w:sz w:val="22"/>
        </w:rPr>
        <w:t xml:space="preserve"> and lower</w:t>
      </w:r>
      <w:r w:rsidRPr="00E67178">
        <w:rPr>
          <w:sz w:val="22"/>
        </w:rPr>
        <w:t xml:space="preserve"> exhaust gas and noise emissions. </w:t>
      </w:r>
    </w:p>
    <w:p w14:paraId="59625201" w14:textId="65326AF0" w:rsidR="00F35FEA" w:rsidRPr="00E67178" w:rsidRDefault="00F35FEA" w:rsidP="00F35FEA">
      <w:pPr>
        <w:jc w:val="both"/>
        <w:rPr>
          <w:sz w:val="22"/>
          <w:szCs w:val="22"/>
          <w:lang w:eastAsia="de-DE"/>
        </w:rPr>
      </w:pPr>
    </w:p>
    <w:p w14:paraId="0A96FBDA" w14:textId="4461FE1E" w:rsidR="007D58A1" w:rsidRPr="00E67178" w:rsidRDefault="00D74E0B" w:rsidP="007D58A1">
      <w:pPr>
        <w:jc w:val="both"/>
        <w:rPr>
          <w:b/>
          <w:bCs/>
          <w:sz w:val="22"/>
          <w:szCs w:val="22"/>
        </w:rPr>
      </w:pPr>
      <w:r w:rsidRPr="00E67178">
        <w:rPr>
          <w:b/>
          <w:sz w:val="22"/>
        </w:rPr>
        <w:t>Standardized Operating Concept for Easy Handling</w:t>
      </w:r>
    </w:p>
    <w:p w14:paraId="5D488E6B" w14:textId="35FCC546" w:rsidR="007D58A1" w:rsidRPr="00E67178" w:rsidRDefault="007D58A1" w:rsidP="007D58A1">
      <w:pPr>
        <w:jc w:val="both"/>
        <w:rPr>
          <w:sz w:val="22"/>
          <w:szCs w:val="22"/>
        </w:rPr>
      </w:pPr>
      <w:r w:rsidRPr="00E67178">
        <w:rPr>
          <w:sz w:val="22"/>
        </w:rPr>
        <w:t xml:space="preserve">Wirtgen has also responded to the wishes and needs of </w:t>
      </w:r>
      <w:r w:rsidR="00B35D9D" w:rsidRPr="00E67178">
        <w:rPr>
          <w:sz w:val="22"/>
        </w:rPr>
        <w:t>our customers</w:t>
      </w:r>
      <w:r w:rsidRPr="00E67178">
        <w:rPr>
          <w:sz w:val="22"/>
        </w:rPr>
        <w:t>. The ergonomically designed operator’s platform provides an ideal overview of the entire construction site</w:t>
      </w:r>
      <w:r w:rsidR="00B35D9D" w:rsidRPr="00E67178">
        <w:rPr>
          <w:sz w:val="22"/>
        </w:rPr>
        <w:t xml:space="preserve"> and a </w:t>
      </w:r>
      <w:r w:rsidRPr="00E67178">
        <w:rPr>
          <w:sz w:val="22"/>
        </w:rPr>
        <w:t>hydraulically height-adjustable canopy protects the operator against sun and rain.</w:t>
      </w:r>
    </w:p>
    <w:p w14:paraId="438C8FDD" w14:textId="77777777" w:rsidR="007D58A1" w:rsidRPr="00E67178" w:rsidRDefault="007D58A1" w:rsidP="007D58A1">
      <w:pPr>
        <w:jc w:val="both"/>
        <w:rPr>
          <w:sz w:val="22"/>
          <w:szCs w:val="22"/>
          <w:lang w:eastAsia="de-DE"/>
        </w:rPr>
      </w:pPr>
    </w:p>
    <w:p w14:paraId="3CFB1838" w14:textId="3DEB51BC" w:rsidR="00645ACE" w:rsidRPr="00E67178" w:rsidRDefault="00D921D8" w:rsidP="007D58A1">
      <w:pPr>
        <w:jc w:val="both"/>
        <w:rPr>
          <w:sz w:val="22"/>
          <w:szCs w:val="22"/>
        </w:rPr>
      </w:pPr>
      <w:r w:rsidRPr="00E67178">
        <w:rPr>
          <w:sz w:val="22"/>
        </w:rPr>
        <w:t>The user interface of the SP 102i features state-of-the-art control panels with language-independent graphic labeling of all control elements. These are identical on all Wirtgen slipform pavers, which reduces the need for training and familiarization of operators working for the first time with the various models. At the same time, the ergonomic layout of the control elements reduces the operator’s workload and promotes higher productivity.</w:t>
      </w:r>
    </w:p>
    <w:p w14:paraId="07A027C5" w14:textId="2D1664B1" w:rsidR="004B2B10" w:rsidRPr="00E67178" w:rsidRDefault="004B2B10">
      <w:pPr>
        <w:rPr>
          <w:sz w:val="22"/>
          <w:szCs w:val="22"/>
          <w:lang w:eastAsia="de-DE"/>
        </w:rPr>
      </w:pPr>
    </w:p>
    <w:p w14:paraId="7253C2CA" w14:textId="0B6A5C83" w:rsidR="004B2B10" w:rsidRPr="00E67178" w:rsidRDefault="004B2B10" w:rsidP="00F35FEA">
      <w:pPr>
        <w:jc w:val="both"/>
        <w:rPr>
          <w:b/>
          <w:bCs/>
          <w:sz w:val="22"/>
          <w:szCs w:val="22"/>
        </w:rPr>
      </w:pPr>
      <w:r w:rsidRPr="00E67178">
        <w:rPr>
          <w:b/>
          <w:sz w:val="22"/>
        </w:rPr>
        <w:t>Proven Wirtgen Technologies Assure Optimal Paving Quality</w:t>
      </w:r>
    </w:p>
    <w:p w14:paraId="33C41A10" w14:textId="7F60FB8D" w:rsidR="00D63C67" w:rsidRPr="00E67178" w:rsidRDefault="004B2B10" w:rsidP="00F35FEA">
      <w:pPr>
        <w:jc w:val="both"/>
        <w:rPr>
          <w:sz w:val="22"/>
          <w:szCs w:val="22"/>
        </w:rPr>
      </w:pPr>
      <w:r w:rsidRPr="00E67178">
        <w:rPr>
          <w:sz w:val="22"/>
        </w:rPr>
        <w:t xml:space="preserve">In the paving process, the SP 102i draws on consistently proven Wirtgen technology. For example, the oscillating super smoother ensures high surface quality of the up to 18-inch thick concrete layers. These can have crown profiles with a cross slope of up to 3%. As an additional option, two side </w:t>
      </w:r>
      <w:r w:rsidR="006F0260" w:rsidRPr="00E67178">
        <w:rPr>
          <w:sz w:val="22"/>
        </w:rPr>
        <w:t>dowel</w:t>
      </w:r>
      <w:r w:rsidRPr="00E67178">
        <w:rPr>
          <w:sz w:val="22"/>
        </w:rPr>
        <w:t xml:space="preserve"> bar inserters </w:t>
      </w:r>
      <w:r w:rsidR="00894E57" w:rsidRPr="00E67178">
        <w:rPr>
          <w:sz w:val="22"/>
        </w:rPr>
        <w:t>place</w:t>
      </w:r>
      <w:r w:rsidRPr="00E67178">
        <w:rPr>
          <w:sz w:val="22"/>
        </w:rPr>
        <w:t xml:space="preserve"> anchors into the fresh concrete to prevent adjacent lanes drifting apart.</w:t>
      </w:r>
    </w:p>
    <w:p w14:paraId="00F5963B" w14:textId="77777777" w:rsidR="00D63C67" w:rsidRPr="00E67178" w:rsidRDefault="00D63C67" w:rsidP="00F35FEA">
      <w:pPr>
        <w:jc w:val="both"/>
        <w:rPr>
          <w:sz w:val="22"/>
          <w:szCs w:val="22"/>
          <w:lang w:eastAsia="de-DE"/>
        </w:rPr>
      </w:pPr>
    </w:p>
    <w:p w14:paraId="6AB8197E" w14:textId="7C555BDD" w:rsidR="00645ACE" w:rsidRPr="00E67178" w:rsidRDefault="00727FF8" w:rsidP="00E608EC">
      <w:pPr>
        <w:jc w:val="both"/>
        <w:rPr>
          <w:b/>
          <w:bCs/>
          <w:sz w:val="22"/>
          <w:szCs w:val="22"/>
        </w:rPr>
      </w:pPr>
      <w:r w:rsidRPr="00E67178">
        <w:rPr>
          <w:sz w:val="22"/>
        </w:rPr>
        <w:lastRenderedPageBreak/>
        <w:t>The machine is equipped with hydraulic vibrators to assure high-quality compaction. They evenly compact the concrete and ensure a homogeneous structure</w:t>
      </w:r>
      <w:r w:rsidR="00894E57" w:rsidRPr="00E67178">
        <w:rPr>
          <w:sz w:val="22"/>
        </w:rPr>
        <w:t>, producing</w:t>
      </w:r>
      <w:r w:rsidRPr="00E67178">
        <w:rPr>
          <w:sz w:val="22"/>
        </w:rPr>
        <w:t xml:space="preserve"> high paving quality. In addition to the 18 factory-fitted hydraulic connections for vibrators,</w:t>
      </w:r>
      <w:r w:rsidR="00894E57" w:rsidRPr="00E67178">
        <w:rPr>
          <w:sz w:val="22"/>
        </w:rPr>
        <w:t xml:space="preserve"> and as an additional option,</w:t>
      </w:r>
      <w:r w:rsidRPr="00E67178">
        <w:rPr>
          <w:sz w:val="22"/>
        </w:rPr>
        <w:t xml:space="preserve"> the inset slipform paver can also be equipped for the connection of 24 or 30 hydraulic vibrators for greater working widths.</w:t>
      </w:r>
    </w:p>
    <w:p w14:paraId="0B2B1DA5" w14:textId="77777777" w:rsidR="00645ACE" w:rsidRPr="00E67178" w:rsidRDefault="00645ACE" w:rsidP="00E608EC">
      <w:pPr>
        <w:jc w:val="both"/>
        <w:rPr>
          <w:b/>
          <w:bCs/>
          <w:sz w:val="22"/>
          <w:szCs w:val="22"/>
          <w:lang w:eastAsia="de-DE"/>
        </w:rPr>
      </w:pPr>
    </w:p>
    <w:p w14:paraId="7BFF62C9" w14:textId="179D5FA1" w:rsidR="00370B7A" w:rsidRPr="00E67178" w:rsidRDefault="00370B7A" w:rsidP="005E5764">
      <w:pPr>
        <w:jc w:val="both"/>
        <w:rPr>
          <w:sz w:val="22"/>
          <w:szCs w:val="22"/>
        </w:rPr>
      </w:pPr>
      <w:r w:rsidRPr="00E67178">
        <w:rPr>
          <w:b/>
          <w:sz w:val="22"/>
        </w:rPr>
        <w:t>Intelligent High-Tech Solutions On-Board</w:t>
      </w:r>
    </w:p>
    <w:p w14:paraId="7AE28600" w14:textId="36E3CD05" w:rsidR="00370B7A" w:rsidRPr="00E67178" w:rsidRDefault="00645ACE" w:rsidP="005E5764">
      <w:pPr>
        <w:jc w:val="both"/>
        <w:rPr>
          <w:sz w:val="22"/>
          <w:szCs w:val="22"/>
        </w:rPr>
      </w:pPr>
      <w:r w:rsidRPr="00E67178">
        <w:rPr>
          <w:sz w:val="22"/>
        </w:rPr>
        <w:t xml:space="preserve">In order to satisfy the most stringent demands </w:t>
      </w:r>
      <w:r w:rsidR="00894E57" w:rsidRPr="00E67178">
        <w:rPr>
          <w:sz w:val="22"/>
        </w:rPr>
        <w:t>regarding</w:t>
      </w:r>
      <w:r w:rsidRPr="00E67178">
        <w:rPr>
          <w:sz w:val="22"/>
        </w:rPr>
        <w:t xml:space="preserve"> profile precision on roads and paved areas, the SP 102i is fitted with a field-proven 3D interface. This can be used in combination with a 3D system and total stations from various providers for the realization of extremely precise paving results based on pre-determined planning data. In many cases, this makes paving more precise and economical than with the conventional leveling and steering method or stringline </w:t>
      </w:r>
      <w:r w:rsidR="00E177A5" w:rsidRPr="00E67178">
        <w:rPr>
          <w:sz w:val="22"/>
        </w:rPr>
        <w:t>paving</w:t>
      </w:r>
      <w:r w:rsidRPr="00E67178">
        <w:rPr>
          <w:sz w:val="22"/>
        </w:rPr>
        <w:t>.</w:t>
      </w:r>
    </w:p>
    <w:p w14:paraId="11687DB1" w14:textId="77777777" w:rsidR="00370B7A" w:rsidRPr="00E67178" w:rsidRDefault="00370B7A" w:rsidP="005E5764">
      <w:pPr>
        <w:jc w:val="both"/>
        <w:rPr>
          <w:sz w:val="22"/>
          <w:szCs w:val="22"/>
          <w:lang w:eastAsia="de-DE"/>
        </w:rPr>
      </w:pPr>
    </w:p>
    <w:p w14:paraId="1F72B6AF" w14:textId="55274F89" w:rsidR="003B7637" w:rsidRPr="00E67178" w:rsidRDefault="00AD7855" w:rsidP="00113729">
      <w:pPr>
        <w:jc w:val="both"/>
        <w:rPr>
          <w:sz w:val="22"/>
          <w:szCs w:val="22"/>
        </w:rPr>
      </w:pPr>
      <w:r w:rsidRPr="00E67178">
        <w:rPr>
          <w:sz w:val="22"/>
        </w:rPr>
        <w:t xml:space="preserve">With WITOS </w:t>
      </w:r>
      <w:proofErr w:type="spellStart"/>
      <w:r w:rsidRPr="00E67178">
        <w:rPr>
          <w:sz w:val="22"/>
        </w:rPr>
        <w:t>FleetView</w:t>
      </w:r>
      <w:proofErr w:type="spellEnd"/>
      <w:r w:rsidRPr="00E67178">
        <w:rPr>
          <w:sz w:val="22"/>
        </w:rPr>
        <w:t xml:space="preserve">, the SP 102i also provides remote support for machine fleet managers. This telematics solution from the Wirtgen Group makes fleet management easier and increases machine availability by timely identification, planning and execution of required maintenance and servicing. At the same time, WITOS </w:t>
      </w:r>
      <w:proofErr w:type="spellStart"/>
      <w:r w:rsidRPr="00E67178">
        <w:rPr>
          <w:sz w:val="22"/>
        </w:rPr>
        <w:t>FleetView</w:t>
      </w:r>
      <w:proofErr w:type="spellEnd"/>
      <w:r w:rsidRPr="00E67178">
        <w:rPr>
          <w:sz w:val="22"/>
        </w:rPr>
        <w:t xml:space="preserve"> enables access not only to positioning and machine data, but also to all status information such as, for example, the current fuel level.</w:t>
      </w:r>
    </w:p>
    <w:p w14:paraId="0E2297A7" w14:textId="578945DA" w:rsidR="001A12EC" w:rsidRPr="00E67178" w:rsidRDefault="001A12EC">
      <w:pPr>
        <w:rPr>
          <w:rFonts w:eastAsia="Calibri" w:cs="Arial"/>
          <w:b/>
          <w:sz w:val="22"/>
          <w:szCs w:val="22"/>
        </w:rPr>
      </w:pPr>
    </w:p>
    <w:p w14:paraId="48498DDE" w14:textId="0C6F35B9" w:rsidR="0084580F" w:rsidRPr="00E67178" w:rsidRDefault="0084580F">
      <w:pPr>
        <w:rPr>
          <w:rFonts w:eastAsia="Calibri" w:cs="Arial"/>
          <w:b/>
          <w:sz w:val="22"/>
          <w:szCs w:val="22"/>
        </w:rPr>
      </w:pPr>
    </w:p>
    <w:p w14:paraId="216CA358" w14:textId="77777777" w:rsidR="0084580F" w:rsidRPr="00E67178" w:rsidRDefault="0084580F">
      <w:pPr>
        <w:rPr>
          <w:rFonts w:eastAsia="Calibri" w:cs="Arial"/>
          <w:b/>
          <w:sz w:val="22"/>
          <w:szCs w:val="22"/>
        </w:rPr>
      </w:pPr>
    </w:p>
    <w:p w14:paraId="328E0139" w14:textId="24593A69" w:rsidR="00C47A8A" w:rsidRPr="00E67178" w:rsidRDefault="00384531" w:rsidP="00384531">
      <w:pPr>
        <w:pStyle w:val="HeadlineFotos"/>
      </w:pPr>
      <w:r w:rsidRPr="00E67178">
        <w:rPr>
          <w:caps w:val="0"/>
        </w:rPr>
        <w:t>Photos</w:t>
      </w:r>
      <w:r w:rsidRPr="00E67178">
        <w:t>:</w:t>
      </w:r>
    </w:p>
    <w:p w14:paraId="15E88D6D" w14:textId="77777777" w:rsidR="00286F6A" w:rsidRPr="00E67178" w:rsidRDefault="00286F6A" w:rsidP="00286F6A">
      <w:pPr>
        <w:autoSpaceDE w:val="0"/>
        <w:autoSpaceDN w:val="0"/>
        <w:adjustRightInd w:val="0"/>
        <w:rPr>
          <w:rFonts w:eastAsia="MS Mincho"/>
          <w:b/>
          <w:bCs/>
          <w:i/>
          <w:iCs/>
          <w:sz w:val="20"/>
          <w:szCs w:val="24"/>
        </w:rPr>
      </w:pPr>
      <w:r w:rsidRPr="00E67178">
        <w:rPr>
          <w:b/>
          <w:i/>
          <w:noProof/>
          <w:sz w:val="20"/>
          <w:lang w:val="de-DE" w:eastAsia="zh-CN"/>
        </w:rPr>
        <w:drawing>
          <wp:inline distT="0" distB="0" distL="0" distR="0" wp14:anchorId="0EE35E02" wp14:editId="439A23CE">
            <wp:extent cx="2430000" cy="1800000"/>
            <wp:effectExtent l="0" t="0" r="0" b="0"/>
            <wp:docPr id="1" name="Grafik 1" descr="Ein Bild, das Boot,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Boot, Transpo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15864B84" w14:textId="77777777" w:rsidR="00286F6A" w:rsidRPr="00E67178" w:rsidRDefault="00286F6A" w:rsidP="00286F6A">
      <w:pPr>
        <w:autoSpaceDE w:val="0"/>
        <w:autoSpaceDN w:val="0"/>
        <w:adjustRightInd w:val="0"/>
        <w:rPr>
          <w:rFonts w:eastAsia="MS Mincho"/>
          <w:b/>
          <w:bCs/>
          <w:i/>
          <w:iCs/>
          <w:sz w:val="20"/>
          <w:szCs w:val="24"/>
        </w:rPr>
      </w:pPr>
      <w:r w:rsidRPr="00E67178">
        <w:rPr>
          <w:b/>
          <w:i/>
          <w:sz w:val="20"/>
        </w:rPr>
        <w:t>W_graphic_SP102i_00003_HI.psd</w:t>
      </w:r>
    </w:p>
    <w:p w14:paraId="5C0BD447" w14:textId="048E4DD1" w:rsidR="00286F6A" w:rsidRPr="00E67178" w:rsidRDefault="00286F6A" w:rsidP="00286F6A">
      <w:pPr>
        <w:autoSpaceDE w:val="0"/>
        <w:autoSpaceDN w:val="0"/>
        <w:adjustRightInd w:val="0"/>
        <w:rPr>
          <w:bCs/>
          <w:sz w:val="20"/>
          <w:szCs w:val="20"/>
        </w:rPr>
      </w:pPr>
      <w:r w:rsidRPr="00E67178">
        <w:rPr>
          <w:sz w:val="20"/>
        </w:rPr>
        <w:t>The new Wirtgen SP 102i inset slipform paver is an extremely economical solution for a broad spectrum of concrete paving tasks.</w:t>
      </w:r>
    </w:p>
    <w:p w14:paraId="4CDB9304" w14:textId="77777777" w:rsidR="00286F6A" w:rsidRPr="00E67178" w:rsidRDefault="00286F6A" w:rsidP="00286F6A">
      <w:pPr>
        <w:pStyle w:val="Text"/>
      </w:pPr>
    </w:p>
    <w:p w14:paraId="1EA3D786" w14:textId="77777777" w:rsidR="00286F6A" w:rsidRPr="00E67178" w:rsidRDefault="00286F6A" w:rsidP="00286F6A">
      <w:pPr>
        <w:pStyle w:val="Text"/>
      </w:pPr>
    </w:p>
    <w:p w14:paraId="0E8FE5B5" w14:textId="77777777" w:rsidR="00286F6A" w:rsidRPr="00E67178" w:rsidRDefault="00286F6A" w:rsidP="00286F6A">
      <w:pPr>
        <w:pStyle w:val="Text"/>
      </w:pPr>
      <w:r w:rsidRPr="00E67178">
        <w:rPr>
          <w:noProof/>
          <w:lang w:val="de-DE" w:eastAsia="zh-CN"/>
        </w:rPr>
        <w:lastRenderedPageBreak/>
        <w:drawing>
          <wp:inline distT="0" distB="0" distL="0" distR="0" wp14:anchorId="0B5C6EB4" wp14:editId="740FB333">
            <wp:extent cx="2430000" cy="1800000"/>
            <wp:effectExtent l="0" t="0" r="0" b="3810"/>
            <wp:docPr id="7" name="Grafik 7" descr="Ein Bild, das Transport, Satellit,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ransport, Satellit, dunkel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416C02CE" w14:textId="77777777" w:rsidR="00286F6A" w:rsidRPr="00E67178" w:rsidRDefault="00286F6A" w:rsidP="00286F6A">
      <w:pPr>
        <w:autoSpaceDE w:val="0"/>
        <w:autoSpaceDN w:val="0"/>
        <w:adjustRightInd w:val="0"/>
        <w:rPr>
          <w:rFonts w:eastAsia="MS Mincho"/>
          <w:b/>
          <w:bCs/>
          <w:i/>
          <w:iCs/>
          <w:sz w:val="20"/>
          <w:szCs w:val="24"/>
        </w:rPr>
      </w:pPr>
      <w:r w:rsidRPr="00E67178">
        <w:rPr>
          <w:b/>
          <w:i/>
          <w:sz w:val="20"/>
        </w:rPr>
        <w:t>W_graphic_SP102i_00001_HI.psd</w:t>
      </w:r>
    </w:p>
    <w:p w14:paraId="67B47F8F" w14:textId="35409DB2" w:rsidR="00286F6A" w:rsidRPr="00E67178" w:rsidRDefault="00286F6A" w:rsidP="00286F6A">
      <w:pPr>
        <w:autoSpaceDE w:val="0"/>
        <w:autoSpaceDN w:val="0"/>
        <w:adjustRightInd w:val="0"/>
        <w:rPr>
          <w:rFonts w:eastAsia="MS Mincho"/>
          <w:sz w:val="20"/>
          <w:szCs w:val="24"/>
        </w:rPr>
      </w:pPr>
      <w:r w:rsidRPr="00E67178">
        <w:rPr>
          <w:sz w:val="20"/>
        </w:rPr>
        <w:t>The low ground pressure exerted by the two-tracked paver from Wirtgen makes the machine particularly maneuverable and flexible when paving.</w:t>
      </w:r>
    </w:p>
    <w:p w14:paraId="128E9247" w14:textId="77777777" w:rsidR="00286F6A" w:rsidRPr="00E67178" w:rsidRDefault="00286F6A" w:rsidP="00286F6A">
      <w:pPr>
        <w:autoSpaceDE w:val="0"/>
        <w:autoSpaceDN w:val="0"/>
        <w:adjustRightInd w:val="0"/>
        <w:rPr>
          <w:rFonts w:eastAsia="MS Mincho"/>
          <w:sz w:val="20"/>
          <w:szCs w:val="24"/>
        </w:rPr>
      </w:pPr>
    </w:p>
    <w:p w14:paraId="5AC2AD71" w14:textId="77777777" w:rsidR="00FB5E74" w:rsidRPr="00E67178" w:rsidRDefault="00FB5E74" w:rsidP="00E96B69">
      <w:pPr>
        <w:pStyle w:val="Text"/>
        <w:rPr>
          <w:rFonts w:eastAsia="MS Mincho"/>
          <w:sz w:val="20"/>
          <w:szCs w:val="24"/>
        </w:rPr>
      </w:pPr>
    </w:p>
    <w:p w14:paraId="2B0AA557" w14:textId="0FEEC9EC" w:rsidR="008755E5" w:rsidRPr="00E67178" w:rsidRDefault="00651E5D" w:rsidP="008755E5">
      <w:pPr>
        <w:pStyle w:val="Text"/>
      </w:pPr>
      <w:r w:rsidRPr="00E67178">
        <w:rPr>
          <w:i/>
          <w:u w:val="single"/>
        </w:rPr>
        <w:t>Please note:</w:t>
      </w:r>
      <w:r w:rsidRPr="00E67178">
        <w:rPr>
          <w:i/>
        </w:rPr>
        <w:t xml:space="preserve"> the photographs shown here are only previews. If you wish to publish them in other media, please download the higher resolution (300 dpi) versions from the Wirtgen Group websites.</w:t>
      </w:r>
    </w:p>
    <w:p w14:paraId="5275C4B5" w14:textId="77777777" w:rsidR="008755E5" w:rsidRPr="00E67178" w:rsidRDefault="008755E5" w:rsidP="008755E5">
      <w:pPr>
        <w:pStyle w:val="Text"/>
      </w:pPr>
    </w:p>
    <w:p w14:paraId="0B08463F" w14:textId="77777777" w:rsidR="008755E5" w:rsidRPr="00E67178"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AE1C26" w14:paraId="4CFE3AC8" w14:textId="77777777" w:rsidTr="00665937">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67178" w:rsidRDefault="008755E5" w:rsidP="00665937">
            <w:pPr>
              <w:pStyle w:val="HeadlineKontakte"/>
            </w:pPr>
            <w:r w:rsidRPr="00E67178">
              <w:rPr>
                <w:caps w:val="0"/>
              </w:rPr>
              <w:t>For further information,</w:t>
            </w:r>
            <w:r w:rsidRPr="00E67178">
              <w:t xml:space="preserve"> </w:t>
            </w:r>
          </w:p>
          <w:p w14:paraId="3DCFA73F" w14:textId="77777777" w:rsidR="008755E5" w:rsidRPr="00E67178" w:rsidRDefault="008755E5" w:rsidP="00665937">
            <w:pPr>
              <w:pStyle w:val="HeadlineKontakte"/>
            </w:pPr>
            <w:r w:rsidRPr="00E67178">
              <w:rPr>
                <w:caps w:val="0"/>
              </w:rPr>
              <w:t>please contact us at</w:t>
            </w:r>
            <w:r w:rsidRPr="00E67178">
              <w:t>:</w:t>
            </w:r>
          </w:p>
          <w:p w14:paraId="624FF247" w14:textId="77777777" w:rsidR="008755E5" w:rsidRPr="00E67178" w:rsidRDefault="008755E5" w:rsidP="00665937">
            <w:pPr>
              <w:pStyle w:val="Text"/>
              <w:rPr>
                <w:lang w:val="de-DE"/>
              </w:rPr>
            </w:pPr>
            <w:r w:rsidRPr="00E67178">
              <w:rPr>
                <w:lang w:val="de-DE"/>
              </w:rPr>
              <w:t>WIRTGEN GROUP</w:t>
            </w:r>
          </w:p>
          <w:p w14:paraId="300E7831" w14:textId="77777777" w:rsidR="008755E5" w:rsidRPr="00E67178" w:rsidRDefault="002D2EE5" w:rsidP="00665937">
            <w:pPr>
              <w:pStyle w:val="Text"/>
              <w:rPr>
                <w:lang w:val="de-DE"/>
              </w:rPr>
            </w:pPr>
            <w:r w:rsidRPr="00E67178">
              <w:rPr>
                <w:lang w:val="de-DE"/>
              </w:rPr>
              <w:t>Public Relations</w:t>
            </w:r>
          </w:p>
          <w:p w14:paraId="3625C6F1" w14:textId="77777777" w:rsidR="008755E5" w:rsidRPr="00E67178" w:rsidRDefault="008755E5" w:rsidP="00665937">
            <w:pPr>
              <w:pStyle w:val="Text"/>
              <w:rPr>
                <w:lang w:val="de-DE"/>
              </w:rPr>
            </w:pPr>
            <w:r w:rsidRPr="00E67178">
              <w:rPr>
                <w:lang w:val="de-DE"/>
              </w:rPr>
              <w:t>Reinhard-Wirtgen-Strasse 2</w:t>
            </w:r>
          </w:p>
          <w:p w14:paraId="624DEEE7" w14:textId="77777777" w:rsidR="008755E5" w:rsidRPr="00E67178" w:rsidRDefault="008755E5" w:rsidP="00665937">
            <w:pPr>
              <w:pStyle w:val="Text"/>
            </w:pPr>
            <w:r w:rsidRPr="00E67178">
              <w:t xml:space="preserve">53578 </w:t>
            </w:r>
            <w:proofErr w:type="spellStart"/>
            <w:r w:rsidRPr="00E67178">
              <w:t>Windhagen</w:t>
            </w:r>
            <w:proofErr w:type="spellEnd"/>
          </w:p>
          <w:p w14:paraId="62D30E93" w14:textId="77777777" w:rsidR="008755E5" w:rsidRPr="00E67178" w:rsidRDefault="008755E5" w:rsidP="00665937">
            <w:pPr>
              <w:pStyle w:val="Text"/>
            </w:pPr>
            <w:r w:rsidRPr="00E67178">
              <w:t>Germany</w:t>
            </w:r>
          </w:p>
          <w:p w14:paraId="55E30481" w14:textId="77777777" w:rsidR="008755E5" w:rsidRPr="00E67178" w:rsidRDefault="008755E5" w:rsidP="00665937">
            <w:pPr>
              <w:pStyle w:val="Text"/>
            </w:pPr>
          </w:p>
          <w:p w14:paraId="0130A04F" w14:textId="234577D8" w:rsidR="002603EC" w:rsidRPr="00E67178" w:rsidRDefault="008755E5" w:rsidP="00665937">
            <w:pPr>
              <w:pStyle w:val="Text"/>
            </w:pPr>
            <w:r w:rsidRPr="00E67178">
              <w:t xml:space="preserve">Phone: +49-2645-131-1966 </w:t>
            </w:r>
          </w:p>
          <w:p w14:paraId="4182A933" w14:textId="77777777" w:rsidR="008755E5" w:rsidRPr="00E67178" w:rsidRDefault="008755E5" w:rsidP="00665937">
            <w:pPr>
              <w:pStyle w:val="Text"/>
            </w:pPr>
            <w:r w:rsidRPr="00E67178">
              <w:t>Fax: +49-2645-131-499</w:t>
            </w:r>
          </w:p>
          <w:p w14:paraId="4CA1F3B4" w14:textId="77777777" w:rsidR="008755E5" w:rsidRPr="00E67178" w:rsidRDefault="008755E5" w:rsidP="00665937">
            <w:pPr>
              <w:pStyle w:val="Text"/>
            </w:pPr>
            <w:r w:rsidRPr="00E67178">
              <w:t>E-mail: PR@wirtgen-group.com</w:t>
            </w:r>
          </w:p>
          <w:p w14:paraId="7C0F0E17" w14:textId="77777777" w:rsidR="008755E5" w:rsidRPr="00AE1C26" w:rsidRDefault="002D2EE5" w:rsidP="00665937">
            <w:pPr>
              <w:pStyle w:val="Text"/>
            </w:pPr>
            <w:r w:rsidRPr="00E67178">
              <w:t>www.wirtgen-group.com</w:t>
            </w:r>
          </w:p>
          <w:p w14:paraId="689C700E" w14:textId="77777777" w:rsidR="002D2EE5" w:rsidRPr="00AE1C26" w:rsidRDefault="002D2EE5" w:rsidP="00665937">
            <w:pPr>
              <w:pStyle w:val="Text"/>
            </w:pPr>
          </w:p>
          <w:p w14:paraId="5483B1E9" w14:textId="77777777" w:rsidR="002D2EE5" w:rsidRPr="00AE1C26" w:rsidRDefault="002D2EE5" w:rsidP="00665937">
            <w:pPr>
              <w:pStyle w:val="Text"/>
            </w:pPr>
          </w:p>
          <w:p w14:paraId="5B4D15E7" w14:textId="77777777" w:rsidR="002D2EE5" w:rsidRPr="00AE1C26" w:rsidRDefault="002D2EE5" w:rsidP="00665937">
            <w:pPr>
              <w:pStyle w:val="Text"/>
            </w:pPr>
          </w:p>
        </w:tc>
        <w:tc>
          <w:tcPr>
            <w:tcW w:w="4832" w:type="dxa"/>
            <w:tcBorders>
              <w:left w:val="single" w:sz="48" w:space="0" w:color="FFFFFF" w:themeColor="background1"/>
            </w:tcBorders>
          </w:tcPr>
          <w:p w14:paraId="374E2C17" w14:textId="77777777" w:rsidR="008755E5" w:rsidRPr="00AE1C26" w:rsidRDefault="008755E5" w:rsidP="00665937">
            <w:pPr>
              <w:pStyle w:val="Text"/>
            </w:pPr>
          </w:p>
        </w:tc>
      </w:tr>
    </w:tbl>
    <w:p w14:paraId="5021EEFC" w14:textId="77777777" w:rsidR="00D166AC" w:rsidRPr="00AE1C26" w:rsidRDefault="00D166AC" w:rsidP="008755E5">
      <w:pPr>
        <w:spacing w:line="280" w:lineRule="atLeast"/>
        <w:jc w:val="both"/>
      </w:pPr>
    </w:p>
    <w:sectPr w:rsidR="00D166AC" w:rsidRPr="00AE1C26"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B9B56" w14:textId="77777777" w:rsidR="00751BA2" w:rsidRDefault="00751BA2" w:rsidP="00E55534">
      <w:r>
        <w:separator/>
      </w:r>
    </w:p>
  </w:endnote>
  <w:endnote w:type="continuationSeparator" w:id="0">
    <w:p w14:paraId="205D745B" w14:textId="77777777" w:rsidR="00751BA2" w:rsidRDefault="00751B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F2F4B9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84580F">
            <w:rPr>
              <w:noProof/>
            </w:rPr>
            <w:t>01</w:t>
          </w:r>
          <w:r w:rsidRPr="00723F4F">
            <w:fldChar w:fldCharType="end"/>
          </w:r>
        </w:p>
      </w:tc>
    </w:tr>
  </w:tbl>
  <w:p w14:paraId="7CF7D2C8" w14:textId="77777777" w:rsidR="00533132" w:rsidRDefault="00BD5391">
    <w:pPr>
      <w:pStyle w:val="Fuzeile"/>
    </w:pPr>
    <w:r>
      <w:rPr>
        <w:noProof/>
        <w:lang w:val="de-DE"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8BA8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478D9">
            <w:rPr>
              <w:rStyle w:val="Hervorhebung"/>
              <w:lang w:val="de-DE"/>
            </w:rPr>
            <w:t>WIRTGEN GmbH</w:t>
          </w:r>
          <w:r w:rsidRPr="005478D9">
            <w:rPr>
              <w:lang w:val="de-DE"/>
            </w:rPr>
            <w:t xml:space="preserve"> · Reinhard-Wirtgen-Str. </w:t>
          </w:r>
          <w:r>
            <w:t xml:space="preserve">2 · 53578 </w:t>
          </w:r>
          <w:proofErr w:type="spellStart"/>
          <w:r>
            <w:t>Windhagen</w:t>
          </w:r>
          <w:proofErr w:type="spellEnd"/>
          <w:r>
            <w:t>, Germany · P: +49-26-45-131-0</w:t>
          </w:r>
        </w:p>
      </w:tc>
    </w:tr>
  </w:tbl>
  <w:p w14:paraId="732BEB33" w14:textId="77777777" w:rsidR="00533132" w:rsidRDefault="00BD5391">
    <w:pPr>
      <w:pStyle w:val="Fuzeile"/>
    </w:pPr>
    <w:r>
      <w:rPr>
        <w:noProof/>
        <w:lang w:val="de-DE"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46C9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F0DE3" w14:textId="77777777" w:rsidR="00751BA2" w:rsidRDefault="00751BA2" w:rsidP="00E55534">
      <w:r>
        <w:separator/>
      </w:r>
    </w:p>
  </w:footnote>
  <w:footnote w:type="continuationSeparator" w:id="0">
    <w:p w14:paraId="6DD8601C" w14:textId="77777777" w:rsidR="00751BA2" w:rsidRDefault="00751B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E720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00.1pt;height:1500.1pt" o:bullet="t">
        <v:imagedata r:id="rId1" o:title="AZ_04a"/>
      </v:shape>
    </w:pict>
  </w:numPicBullet>
  <w:numPicBullet w:numPicBulletId="1">
    <w:pict>
      <v:shape id="_x0000_i105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2D16"/>
    <w:rsid w:val="00055529"/>
    <w:rsid w:val="000621DD"/>
    <w:rsid w:val="00066D09"/>
    <w:rsid w:val="00073765"/>
    <w:rsid w:val="00083A80"/>
    <w:rsid w:val="000909F1"/>
    <w:rsid w:val="0009665C"/>
    <w:rsid w:val="000A237B"/>
    <w:rsid w:val="000A3695"/>
    <w:rsid w:val="000A36D9"/>
    <w:rsid w:val="000A3A2C"/>
    <w:rsid w:val="000C7EF3"/>
    <w:rsid w:val="000D15C3"/>
    <w:rsid w:val="000D4396"/>
    <w:rsid w:val="000E24F8"/>
    <w:rsid w:val="000E51B2"/>
    <w:rsid w:val="000E616E"/>
    <w:rsid w:val="000F338E"/>
    <w:rsid w:val="001014ED"/>
    <w:rsid w:val="00103205"/>
    <w:rsid w:val="001067F4"/>
    <w:rsid w:val="00112ADD"/>
    <w:rsid w:val="00113729"/>
    <w:rsid w:val="0012026F"/>
    <w:rsid w:val="001206D7"/>
    <w:rsid w:val="001218DF"/>
    <w:rsid w:val="00124922"/>
    <w:rsid w:val="001264E5"/>
    <w:rsid w:val="001315E0"/>
    <w:rsid w:val="00132055"/>
    <w:rsid w:val="001415A3"/>
    <w:rsid w:val="001470C1"/>
    <w:rsid w:val="00167211"/>
    <w:rsid w:val="00167A35"/>
    <w:rsid w:val="001A12EC"/>
    <w:rsid w:val="001B16BB"/>
    <w:rsid w:val="001C008C"/>
    <w:rsid w:val="001C1CC8"/>
    <w:rsid w:val="001C592F"/>
    <w:rsid w:val="001E3C89"/>
    <w:rsid w:val="001E4131"/>
    <w:rsid w:val="00201345"/>
    <w:rsid w:val="00206A15"/>
    <w:rsid w:val="00222C18"/>
    <w:rsid w:val="00253A2E"/>
    <w:rsid w:val="0025422C"/>
    <w:rsid w:val="002603EC"/>
    <w:rsid w:val="00280DA7"/>
    <w:rsid w:val="00286F6A"/>
    <w:rsid w:val="0029634D"/>
    <w:rsid w:val="002D0780"/>
    <w:rsid w:val="002D2EE5"/>
    <w:rsid w:val="002E765F"/>
    <w:rsid w:val="002F108B"/>
    <w:rsid w:val="002F24DF"/>
    <w:rsid w:val="002F5818"/>
    <w:rsid w:val="0030316D"/>
    <w:rsid w:val="00306DF5"/>
    <w:rsid w:val="0032774C"/>
    <w:rsid w:val="00333707"/>
    <w:rsid w:val="0034191A"/>
    <w:rsid w:val="00343CC7"/>
    <w:rsid w:val="00344770"/>
    <w:rsid w:val="00366D22"/>
    <w:rsid w:val="00370B7A"/>
    <w:rsid w:val="00383663"/>
    <w:rsid w:val="00384531"/>
    <w:rsid w:val="00384A08"/>
    <w:rsid w:val="00384DA0"/>
    <w:rsid w:val="0039717B"/>
    <w:rsid w:val="003A2CCD"/>
    <w:rsid w:val="003A42BE"/>
    <w:rsid w:val="003A753A"/>
    <w:rsid w:val="003B56D9"/>
    <w:rsid w:val="003B7637"/>
    <w:rsid w:val="003E1CB6"/>
    <w:rsid w:val="003E3CF6"/>
    <w:rsid w:val="003E5C62"/>
    <w:rsid w:val="003E759F"/>
    <w:rsid w:val="003E75DA"/>
    <w:rsid w:val="003E7853"/>
    <w:rsid w:val="00403373"/>
    <w:rsid w:val="00406C81"/>
    <w:rsid w:val="00412545"/>
    <w:rsid w:val="00426265"/>
    <w:rsid w:val="00430BB0"/>
    <w:rsid w:val="004324F9"/>
    <w:rsid w:val="004419AE"/>
    <w:rsid w:val="00454254"/>
    <w:rsid w:val="00455A60"/>
    <w:rsid w:val="00471CB5"/>
    <w:rsid w:val="0047410A"/>
    <w:rsid w:val="004A2C0E"/>
    <w:rsid w:val="004B0E04"/>
    <w:rsid w:val="004B2B10"/>
    <w:rsid w:val="004C38B4"/>
    <w:rsid w:val="004C3B31"/>
    <w:rsid w:val="004C3CD5"/>
    <w:rsid w:val="004C5DF6"/>
    <w:rsid w:val="004D23D0"/>
    <w:rsid w:val="004D2BE0"/>
    <w:rsid w:val="004E6EF5"/>
    <w:rsid w:val="004F17C6"/>
    <w:rsid w:val="004F5C91"/>
    <w:rsid w:val="00506409"/>
    <w:rsid w:val="005137AD"/>
    <w:rsid w:val="00522806"/>
    <w:rsid w:val="00530E32"/>
    <w:rsid w:val="00533132"/>
    <w:rsid w:val="00533716"/>
    <w:rsid w:val="00543D05"/>
    <w:rsid w:val="005478D9"/>
    <w:rsid w:val="005649F4"/>
    <w:rsid w:val="005710C8"/>
    <w:rsid w:val="005711A3"/>
    <w:rsid w:val="00571A5C"/>
    <w:rsid w:val="00573B2B"/>
    <w:rsid w:val="005776E9"/>
    <w:rsid w:val="00595E09"/>
    <w:rsid w:val="005A0718"/>
    <w:rsid w:val="005A4F04"/>
    <w:rsid w:val="005B5793"/>
    <w:rsid w:val="005C65FA"/>
    <w:rsid w:val="005D6B6F"/>
    <w:rsid w:val="005E2793"/>
    <w:rsid w:val="005E5764"/>
    <w:rsid w:val="006063D4"/>
    <w:rsid w:val="00620A6C"/>
    <w:rsid w:val="006330A2"/>
    <w:rsid w:val="00642EB6"/>
    <w:rsid w:val="00645ACE"/>
    <w:rsid w:val="00651E5D"/>
    <w:rsid w:val="00662214"/>
    <w:rsid w:val="00665937"/>
    <w:rsid w:val="00682D41"/>
    <w:rsid w:val="00692D60"/>
    <w:rsid w:val="006A1487"/>
    <w:rsid w:val="006A5EE7"/>
    <w:rsid w:val="006C7411"/>
    <w:rsid w:val="006D225D"/>
    <w:rsid w:val="006F0260"/>
    <w:rsid w:val="006F21BE"/>
    <w:rsid w:val="006F7602"/>
    <w:rsid w:val="006F76BB"/>
    <w:rsid w:val="007211C0"/>
    <w:rsid w:val="00722A17"/>
    <w:rsid w:val="00723F4F"/>
    <w:rsid w:val="00727FF8"/>
    <w:rsid w:val="00751BA2"/>
    <w:rsid w:val="0075761B"/>
    <w:rsid w:val="00757B83"/>
    <w:rsid w:val="00766461"/>
    <w:rsid w:val="0078188A"/>
    <w:rsid w:val="007823C2"/>
    <w:rsid w:val="00791A69"/>
    <w:rsid w:val="00794830"/>
    <w:rsid w:val="00796A6B"/>
    <w:rsid w:val="00797CAA"/>
    <w:rsid w:val="007A0F74"/>
    <w:rsid w:val="007C2658"/>
    <w:rsid w:val="007D58A1"/>
    <w:rsid w:val="007E20D0"/>
    <w:rsid w:val="007E3DAB"/>
    <w:rsid w:val="008004FF"/>
    <w:rsid w:val="00820315"/>
    <w:rsid w:val="008427F2"/>
    <w:rsid w:val="00842A04"/>
    <w:rsid w:val="00843B45"/>
    <w:rsid w:val="0084580F"/>
    <w:rsid w:val="00851B7B"/>
    <w:rsid w:val="008536F9"/>
    <w:rsid w:val="00862422"/>
    <w:rsid w:val="00863129"/>
    <w:rsid w:val="008644A2"/>
    <w:rsid w:val="008755E5"/>
    <w:rsid w:val="00894E57"/>
    <w:rsid w:val="008C1D38"/>
    <w:rsid w:val="008C2DB2"/>
    <w:rsid w:val="008D770E"/>
    <w:rsid w:val="008E7F9D"/>
    <w:rsid w:val="008F2D00"/>
    <w:rsid w:val="008F4BC0"/>
    <w:rsid w:val="008F6D63"/>
    <w:rsid w:val="0090337E"/>
    <w:rsid w:val="00923950"/>
    <w:rsid w:val="009328FA"/>
    <w:rsid w:val="00936A78"/>
    <w:rsid w:val="00952853"/>
    <w:rsid w:val="00954465"/>
    <w:rsid w:val="009646E4"/>
    <w:rsid w:val="009B7C05"/>
    <w:rsid w:val="009C2378"/>
    <w:rsid w:val="009C483E"/>
    <w:rsid w:val="009D016F"/>
    <w:rsid w:val="009D1EE6"/>
    <w:rsid w:val="009E251D"/>
    <w:rsid w:val="00A02696"/>
    <w:rsid w:val="00A171F4"/>
    <w:rsid w:val="00A24EFC"/>
    <w:rsid w:val="00A470BD"/>
    <w:rsid w:val="00A55453"/>
    <w:rsid w:val="00A63E56"/>
    <w:rsid w:val="00A64361"/>
    <w:rsid w:val="00A6763B"/>
    <w:rsid w:val="00A70F18"/>
    <w:rsid w:val="00A977CE"/>
    <w:rsid w:val="00AC6ABC"/>
    <w:rsid w:val="00AD131F"/>
    <w:rsid w:val="00AD7855"/>
    <w:rsid w:val="00AE0A6C"/>
    <w:rsid w:val="00AE1C26"/>
    <w:rsid w:val="00AF3B3A"/>
    <w:rsid w:val="00AF4E8E"/>
    <w:rsid w:val="00AF6569"/>
    <w:rsid w:val="00B06265"/>
    <w:rsid w:val="00B22C28"/>
    <w:rsid w:val="00B2339E"/>
    <w:rsid w:val="00B35D9D"/>
    <w:rsid w:val="00B45EF9"/>
    <w:rsid w:val="00B5232A"/>
    <w:rsid w:val="00B63FA8"/>
    <w:rsid w:val="00B72825"/>
    <w:rsid w:val="00B742F0"/>
    <w:rsid w:val="00B90862"/>
    <w:rsid w:val="00B90925"/>
    <w:rsid w:val="00B90F78"/>
    <w:rsid w:val="00BA3DCA"/>
    <w:rsid w:val="00BB0606"/>
    <w:rsid w:val="00BB11CA"/>
    <w:rsid w:val="00BD1058"/>
    <w:rsid w:val="00BD5391"/>
    <w:rsid w:val="00BF5162"/>
    <w:rsid w:val="00BF56B2"/>
    <w:rsid w:val="00C01997"/>
    <w:rsid w:val="00C022A4"/>
    <w:rsid w:val="00C136DF"/>
    <w:rsid w:val="00C276B2"/>
    <w:rsid w:val="00C34C1B"/>
    <w:rsid w:val="00C457C3"/>
    <w:rsid w:val="00C47A8A"/>
    <w:rsid w:val="00C644CA"/>
    <w:rsid w:val="00C65C10"/>
    <w:rsid w:val="00C710F8"/>
    <w:rsid w:val="00C73005"/>
    <w:rsid w:val="00C85E18"/>
    <w:rsid w:val="00CA4A09"/>
    <w:rsid w:val="00CC4FD7"/>
    <w:rsid w:val="00CD3241"/>
    <w:rsid w:val="00CD5CC3"/>
    <w:rsid w:val="00CF36C9"/>
    <w:rsid w:val="00D166AC"/>
    <w:rsid w:val="00D36BA2"/>
    <w:rsid w:val="00D37CF4"/>
    <w:rsid w:val="00D63C67"/>
    <w:rsid w:val="00D7489B"/>
    <w:rsid w:val="00D74E0B"/>
    <w:rsid w:val="00D854E4"/>
    <w:rsid w:val="00D921D8"/>
    <w:rsid w:val="00D97E5D"/>
    <w:rsid w:val="00DB4BB0"/>
    <w:rsid w:val="00DC0B53"/>
    <w:rsid w:val="00DC565E"/>
    <w:rsid w:val="00DE18B1"/>
    <w:rsid w:val="00E04039"/>
    <w:rsid w:val="00E14608"/>
    <w:rsid w:val="00E177A5"/>
    <w:rsid w:val="00E21E67"/>
    <w:rsid w:val="00E30EBF"/>
    <w:rsid w:val="00E316C0"/>
    <w:rsid w:val="00E4529B"/>
    <w:rsid w:val="00E52D70"/>
    <w:rsid w:val="00E55534"/>
    <w:rsid w:val="00E608EC"/>
    <w:rsid w:val="00E67178"/>
    <w:rsid w:val="00E914D1"/>
    <w:rsid w:val="00E939C4"/>
    <w:rsid w:val="00E96B69"/>
    <w:rsid w:val="00F14B7F"/>
    <w:rsid w:val="00F20920"/>
    <w:rsid w:val="00F353EA"/>
    <w:rsid w:val="00F35FEA"/>
    <w:rsid w:val="00F54344"/>
    <w:rsid w:val="00F56318"/>
    <w:rsid w:val="00F74CEA"/>
    <w:rsid w:val="00F75B79"/>
    <w:rsid w:val="00F80665"/>
    <w:rsid w:val="00F82525"/>
    <w:rsid w:val="00F91BBD"/>
    <w:rsid w:val="00F97FEA"/>
    <w:rsid w:val="00FA45A3"/>
    <w:rsid w:val="00FA4880"/>
    <w:rsid w:val="00FA68C2"/>
    <w:rsid w:val="00FB5E74"/>
    <w:rsid w:val="00FB60E1"/>
    <w:rsid w:val="00FC0014"/>
    <w:rsid w:val="00FE1B6B"/>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645E6EF-5A59-0244-9ECE-98292CFA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113982">
      <w:bodyDiv w:val="1"/>
      <w:marLeft w:val="0"/>
      <w:marRight w:val="0"/>
      <w:marTop w:val="0"/>
      <w:marBottom w:val="0"/>
      <w:divBdr>
        <w:top w:val="none" w:sz="0" w:space="0" w:color="auto"/>
        <w:left w:val="none" w:sz="0" w:space="0" w:color="auto"/>
        <w:bottom w:val="none" w:sz="0" w:space="0" w:color="auto"/>
        <w:right w:val="none" w:sz="0" w:space="0" w:color="auto"/>
      </w:divBdr>
    </w:div>
    <w:div w:id="428086839">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1962807539">
      <w:bodyDiv w:val="1"/>
      <w:marLeft w:val="0"/>
      <w:marRight w:val="0"/>
      <w:marTop w:val="0"/>
      <w:marBottom w:val="0"/>
      <w:divBdr>
        <w:top w:val="none" w:sz="0" w:space="0" w:color="auto"/>
        <w:left w:val="none" w:sz="0" w:space="0" w:color="auto"/>
        <w:bottom w:val="none" w:sz="0" w:space="0" w:color="auto"/>
        <w:right w:val="none" w:sz="0" w:space="0" w:color="auto"/>
      </w:divBdr>
    </w:div>
    <w:div w:id="2021812841">
      <w:bodyDiv w:val="1"/>
      <w:marLeft w:val="0"/>
      <w:marRight w:val="0"/>
      <w:marTop w:val="0"/>
      <w:marBottom w:val="0"/>
      <w:divBdr>
        <w:top w:val="none" w:sz="0" w:space="0" w:color="auto"/>
        <w:left w:val="none" w:sz="0" w:space="0" w:color="auto"/>
        <w:bottom w:val="none" w:sz="0" w:space="0" w:color="auto"/>
        <w:right w:val="none" w:sz="0" w:space="0" w:color="auto"/>
      </w:divBdr>
      <w:divsChild>
        <w:div w:id="1356929773">
          <w:marLeft w:val="0"/>
          <w:marRight w:val="0"/>
          <w:marTop w:val="0"/>
          <w:marBottom w:val="0"/>
          <w:divBdr>
            <w:top w:val="none" w:sz="0" w:space="0" w:color="auto"/>
            <w:left w:val="none" w:sz="0" w:space="0" w:color="auto"/>
            <w:bottom w:val="none" w:sz="0" w:space="0" w:color="auto"/>
            <w:right w:val="none" w:sz="0" w:space="0" w:color="auto"/>
          </w:divBdr>
        </w:div>
      </w:divsChild>
    </w:div>
    <w:div w:id="2105566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2DE9B-CE9E-4928-8ACE-80362652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5108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Christian.Narres@wirtgen.de</dc:creator>
  <cp:keywords/>
  <dc:description/>
  <cp:lastModifiedBy>Linnemann Mario</cp:lastModifiedBy>
  <cp:revision>4</cp:revision>
  <cp:lastPrinted>2021-10-22T12:49:00Z</cp:lastPrinted>
  <dcterms:created xsi:type="dcterms:W3CDTF">2021-12-13T17:29:00Z</dcterms:created>
  <dcterms:modified xsi:type="dcterms:W3CDTF">2021-12-16T09:26:00Z</dcterms:modified>
</cp:coreProperties>
</file>